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D12" w:rsidRPr="00730D12" w:rsidRDefault="00730D12" w:rsidP="00730D12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10101"/>
          <w:sz w:val="40"/>
          <w:szCs w:val="40"/>
        </w:rPr>
      </w:pPr>
      <w:r w:rsidRPr="00730D12">
        <w:rPr>
          <w:color w:val="010101"/>
          <w:sz w:val="40"/>
          <w:szCs w:val="40"/>
        </w:rPr>
        <w:t>L’exposition « </w:t>
      </w:r>
      <w:proofErr w:type="spellStart"/>
      <w:r w:rsidRPr="009035B1">
        <w:rPr>
          <w:color w:val="FF0000"/>
          <w:sz w:val="40"/>
          <w:szCs w:val="40"/>
        </w:rPr>
        <w:t>Ghada</w:t>
      </w:r>
      <w:proofErr w:type="spellEnd"/>
      <w:r w:rsidRPr="009035B1">
        <w:rPr>
          <w:color w:val="FF0000"/>
          <w:sz w:val="40"/>
          <w:szCs w:val="40"/>
        </w:rPr>
        <w:t xml:space="preserve"> Amer </w:t>
      </w:r>
      <w:r w:rsidRPr="00730D12">
        <w:rPr>
          <w:color w:val="010101"/>
          <w:sz w:val="40"/>
          <w:szCs w:val="40"/>
        </w:rPr>
        <w:t>» est la première rétrospective de l’artiste en France.</w:t>
      </w:r>
    </w:p>
    <w:p w:rsidR="00730D12" w:rsidRPr="00730D12" w:rsidRDefault="00730D12" w:rsidP="00730D12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10101"/>
          <w:sz w:val="40"/>
          <w:szCs w:val="40"/>
        </w:rPr>
      </w:pPr>
      <w:r w:rsidRPr="00730D12">
        <w:rPr>
          <w:color w:val="010101"/>
          <w:sz w:val="40"/>
          <w:szCs w:val="40"/>
        </w:rPr>
        <w:t>Déployée dans trois lieux (</w:t>
      </w:r>
      <w:proofErr w:type="spellStart"/>
      <w:r w:rsidRPr="009035B1">
        <w:rPr>
          <w:color w:val="FF0000"/>
          <w:sz w:val="40"/>
          <w:szCs w:val="40"/>
        </w:rPr>
        <w:t>Mucem</w:t>
      </w:r>
      <w:proofErr w:type="spellEnd"/>
      <w:r w:rsidRPr="009035B1">
        <w:rPr>
          <w:color w:val="FF0000"/>
          <w:sz w:val="40"/>
          <w:szCs w:val="40"/>
        </w:rPr>
        <w:t>, Frac Provence-Alpes-Côte d’Azur et la chapelle du Centre de la Vieille Charité</w:t>
      </w:r>
      <w:r w:rsidRPr="00730D12">
        <w:rPr>
          <w:color w:val="010101"/>
          <w:sz w:val="40"/>
          <w:szCs w:val="40"/>
        </w:rPr>
        <w:t xml:space="preserve">), elle réunit les différents modes d’expression plastique de l’artiste </w:t>
      </w:r>
      <w:r w:rsidRPr="009035B1">
        <w:rPr>
          <w:color w:val="FF0000"/>
          <w:sz w:val="40"/>
          <w:szCs w:val="40"/>
        </w:rPr>
        <w:t>franco-américano-égyptienne</w:t>
      </w:r>
      <w:r w:rsidRPr="00730D12">
        <w:rPr>
          <w:color w:val="010101"/>
          <w:sz w:val="40"/>
          <w:szCs w:val="40"/>
        </w:rPr>
        <w:t>, depuis ses débuts jusqu’à ses créations les plus récentes.</w:t>
      </w:r>
    </w:p>
    <w:p w:rsidR="00730D12" w:rsidRPr="00730D12" w:rsidRDefault="00730D12" w:rsidP="00730D12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10101"/>
          <w:sz w:val="40"/>
          <w:szCs w:val="40"/>
        </w:rPr>
      </w:pPr>
      <w:r w:rsidRPr="009035B1">
        <w:rPr>
          <w:color w:val="FF0000"/>
          <w:sz w:val="40"/>
          <w:szCs w:val="40"/>
        </w:rPr>
        <w:t>La broderie</w:t>
      </w:r>
      <w:r w:rsidRPr="00730D12">
        <w:rPr>
          <w:color w:val="010101"/>
          <w:sz w:val="40"/>
          <w:szCs w:val="40"/>
        </w:rPr>
        <w:t xml:space="preserve">, </w:t>
      </w:r>
      <w:r w:rsidRPr="009035B1">
        <w:rPr>
          <w:color w:val="FF0000"/>
          <w:sz w:val="40"/>
          <w:szCs w:val="40"/>
        </w:rPr>
        <w:t>la peinture</w:t>
      </w:r>
      <w:r w:rsidRPr="00730D12">
        <w:rPr>
          <w:color w:val="010101"/>
          <w:sz w:val="40"/>
          <w:szCs w:val="40"/>
        </w:rPr>
        <w:t xml:space="preserve">, </w:t>
      </w:r>
      <w:r w:rsidRPr="009035B1">
        <w:rPr>
          <w:color w:val="FF0000"/>
          <w:sz w:val="40"/>
          <w:szCs w:val="40"/>
        </w:rPr>
        <w:t>la céramique</w:t>
      </w:r>
      <w:r w:rsidRPr="00730D12">
        <w:rPr>
          <w:color w:val="010101"/>
          <w:sz w:val="40"/>
          <w:szCs w:val="40"/>
        </w:rPr>
        <w:t xml:space="preserve">, </w:t>
      </w:r>
      <w:r w:rsidRPr="009035B1">
        <w:rPr>
          <w:color w:val="FF0000"/>
          <w:sz w:val="40"/>
          <w:szCs w:val="40"/>
        </w:rPr>
        <w:t xml:space="preserve">le bronze </w:t>
      </w:r>
      <w:r w:rsidRPr="00730D12">
        <w:rPr>
          <w:color w:val="010101"/>
          <w:sz w:val="40"/>
          <w:szCs w:val="40"/>
        </w:rPr>
        <w:t xml:space="preserve">et la </w:t>
      </w:r>
      <w:r w:rsidRPr="009035B1">
        <w:rPr>
          <w:color w:val="FF0000"/>
          <w:sz w:val="40"/>
          <w:szCs w:val="40"/>
        </w:rPr>
        <w:t xml:space="preserve">création de jardins </w:t>
      </w:r>
      <w:r w:rsidRPr="00730D12">
        <w:rPr>
          <w:color w:val="010101"/>
          <w:sz w:val="40"/>
          <w:szCs w:val="40"/>
        </w:rPr>
        <w:t xml:space="preserve">sont au cœur de son art. Entre Orient et Occident, </w:t>
      </w:r>
      <w:proofErr w:type="spellStart"/>
      <w:r w:rsidRPr="00730D12">
        <w:rPr>
          <w:color w:val="010101"/>
          <w:sz w:val="40"/>
          <w:szCs w:val="40"/>
        </w:rPr>
        <w:t>Ghada</w:t>
      </w:r>
      <w:proofErr w:type="spellEnd"/>
      <w:r w:rsidRPr="00730D12">
        <w:rPr>
          <w:color w:val="010101"/>
          <w:sz w:val="40"/>
          <w:szCs w:val="40"/>
        </w:rPr>
        <w:t xml:space="preserve"> Amer interroge d’une culture à l’autre les représentations, les rapports de domination, les processus d’assimilation, d’opposition ou de traduction. Elle est aujourd’hui une voix majeure des enjeux post-coloniaux et féministes de la création contemporaine.</w:t>
      </w:r>
      <w:r w:rsidRPr="00730D12">
        <w:rPr>
          <w:color w:val="010101"/>
          <w:sz w:val="40"/>
          <w:szCs w:val="40"/>
        </w:rPr>
        <w:br/>
      </w:r>
      <w:r w:rsidRPr="00730D12">
        <w:rPr>
          <w:color w:val="010101"/>
          <w:sz w:val="40"/>
          <w:szCs w:val="40"/>
        </w:rPr>
        <w:br/>
        <w:t xml:space="preserve">Née au </w:t>
      </w:r>
      <w:r w:rsidRPr="009035B1">
        <w:rPr>
          <w:color w:val="FF0000"/>
          <w:sz w:val="40"/>
          <w:szCs w:val="40"/>
        </w:rPr>
        <w:t>Caire en 1963</w:t>
      </w:r>
      <w:r w:rsidRPr="00730D12">
        <w:rPr>
          <w:color w:val="010101"/>
          <w:sz w:val="40"/>
          <w:szCs w:val="40"/>
        </w:rPr>
        <w:t xml:space="preserve">, </w:t>
      </w:r>
      <w:proofErr w:type="spellStart"/>
      <w:r w:rsidRPr="00730D12">
        <w:rPr>
          <w:color w:val="010101"/>
          <w:sz w:val="40"/>
          <w:szCs w:val="40"/>
        </w:rPr>
        <w:t>Ghada</w:t>
      </w:r>
      <w:proofErr w:type="spellEnd"/>
      <w:r w:rsidRPr="00730D12">
        <w:rPr>
          <w:color w:val="010101"/>
          <w:sz w:val="40"/>
          <w:szCs w:val="40"/>
        </w:rPr>
        <w:t xml:space="preserve"> Amer s’installe à </w:t>
      </w:r>
      <w:r w:rsidRPr="009035B1">
        <w:rPr>
          <w:color w:val="FF0000"/>
          <w:sz w:val="40"/>
          <w:szCs w:val="40"/>
        </w:rPr>
        <w:t>Nice avec ses parents en 1974.</w:t>
      </w:r>
      <w:r w:rsidRPr="00730D12">
        <w:rPr>
          <w:color w:val="010101"/>
          <w:sz w:val="40"/>
          <w:szCs w:val="40"/>
        </w:rPr>
        <w:t xml:space="preserve"> Elle s’y formera à la Villa </w:t>
      </w:r>
      <w:proofErr w:type="spellStart"/>
      <w:r w:rsidRPr="00730D12">
        <w:rPr>
          <w:color w:val="010101"/>
          <w:sz w:val="40"/>
          <w:szCs w:val="40"/>
        </w:rPr>
        <w:t>Arson</w:t>
      </w:r>
      <w:proofErr w:type="spellEnd"/>
      <w:r w:rsidRPr="00730D12">
        <w:rPr>
          <w:color w:val="010101"/>
          <w:sz w:val="40"/>
          <w:szCs w:val="40"/>
        </w:rPr>
        <w:t xml:space="preserve"> avant de rejoindre l’Institut des hautes études en arts plastiques à Paris. Révoltée par la difficulté de s’affirmer comme peintre dans les années 1980 – et </w:t>
      </w:r>
      <w:r w:rsidRPr="00730D12">
        <w:rPr>
          <w:rStyle w:val="Accentuation"/>
          <w:color w:val="010101"/>
          <w:sz w:val="40"/>
          <w:szCs w:val="40"/>
        </w:rPr>
        <w:t>a fortiori</w:t>
      </w:r>
      <w:r w:rsidRPr="00730D12">
        <w:rPr>
          <w:color w:val="010101"/>
          <w:sz w:val="40"/>
          <w:szCs w:val="40"/>
        </w:rPr>
        <w:t xml:space="preserve"> comme femme peintre –, </w:t>
      </w:r>
      <w:proofErr w:type="spellStart"/>
      <w:r w:rsidRPr="00730D12">
        <w:rPr>
          <w:color w:val="010101"/>
          <w:sz w:val="40"/>
          <w:szCs w:val="40"/>
        </w:rPr>
        <w:t>Ghada</w:t>
      </w:r>
      <w:proofErr w:type="spellEnd"/>
      <w:r w:rsidRPr="00730D12">
        <w:rPr>
          <w:color w:val="010101"/>
          <w:sz w:val="40"/>
          <w:szCs w:val="40"/>
        </w:rPr>
        <w:t xml:space="preserve"> Amer élabore une œuvre de toiles et d’installations brodées ainsi que de sculptures et de jardins, à travers lesquels la peinture s’affirme progressivement. </w:t>
      </w:r>
      <w:r w:rsidRPr="00730D12">
        <w:rPr>
          <w:color w:val="010101"/>
          <w:sz w:val="40"/>
          <w:szCs w:val="40"/>
        </w:rPr>
        <w:br/>
        <w:t xml:space="preserve">En </w:t>
      </w:r>
      <w:r w:rsidRPr="009035B1">
        <w:rPr>
          <w:color w:val="FF0000"/>
          <w:sz w:val="40"/>
          <w:szCs w:val="40"/>
        </w:rPr>
        <w:t xml:space="preserve">1999, </w:t>
      </w:r>
      <w:r w:rsidRPr="00730D12">
        <w:rPr>
          <w:color w:val="010101"/>
          <w:sz w:val="40"/>
          <w:szCs w:val="40"/>
        </w:rPr>
        <w:t xml:space="preserve">elle est invitée par Harald </w:t>
      </w:r>
      <w:proofErr w:type="spellStart"/>
      <w:r w:rsidRPr="00730D12">
        <w:rPr>
          <w:color w:val="010101"/>
          <w:sz w:val="40"/>
          <w:szCs w:val="40"/>
        </w:rPr>
        <w:t>Szeemann</w:t>
      </w:r>
      <w:proofErr w:type="spellEnd"/>
      <w:r w:rsidRPr="00730D12">
        <w:rPr>
          <w:color w:val="010101"/>
          <w:sz w:val="40"/>
          <w:szCs w:val="40"/>
        </w:rPr>
        <w:t xml:space="preserve"> à </w:t>
      </w:r>
      <w:r w:rsidRPr="009035B1">
        <w:rPr>
          <w:color w:val="FF0000"/>
          <w:sz w:val="40"/>
          <w:szCs w:val="40"/>
        </w:rPr>
        <w:t xml:space="preserve">exposer à la Biennale de Venise, où elle reçoit le prix UNESCO </w:t>
      </w:r>
      <w:r w:rsidRPr="00730D12">
        <w:rPr>
          <w:color w:val="010101"/>
          <w:sz w:val="40"/>
          <w:szCs w:val="40"/>
        </w:rPr>
        <w:t xml:space="preserve">pour la promotion des arts. Depuis </w:t>
      </w:r>
      <w:r w:rsidRPr="009035B1">
        <w:rPr>
          <w:color w:val="FF0000"/>
          <w:sz w:val="40"/>
          <w:szCs w:val="40"/>
        </w:rPr>
        <w:t>1996</w:t>
      </w:r>
      <w:r w:rsidRPr="00730D12">
        <w:rPr>
          <w:color w:val="010101"/>
          <w:sz w:val="40"/>
          <w:szCs w:val="40"/>
        </w:rPr>
        <w:t>, elle vit et travaille à New York.</w:t>
      </w:r>
    </w:p>
    <w:p w:rsidR="005A7459" w:rsidRPr="00730D12" w:rsidRDefault="005A7459" w:rsidP="00730D12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5A7459" w:rsidRPr="0073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12"/>
    <w:rsid w:val="005A7459"/>
    <w:rsid w:val="00730D12"/>
    <w:rsid w:val="00784EB9"/>
    <w:rsid w:val="009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EE23-535D-4B32-8641-383FC2C5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30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3</cp:revision>
  <dcterms:created xsi:type="dcterms:W3CDTF">2023-01-12T08:24:00Z</dcterms:created>
  <dcterms:modified xsi:type="dcterms:W3CDTF">2023-01-12T08:28:00Z</dcterms:modified>
</cp:coreProperties>
</file>